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Gormley Glenn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Aktis Oncology,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AKTS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AKTIS ONCOLOGY,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17 DRYDOCK AVENUE, SUITE 17-</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401</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Glenn Gormley</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04/16/2026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19"/>
          <w:szCs w:val="19"/>
          <w:b w:val="1"/>
          <w:bCs w:val="1"/>
          <w:color w:val="auto"/>
        </w:rPr>
        <w:t>Exhibit 24</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54"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each of Karen McCarthy and Ahnie Mondolfi of Aktis Oncology,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(each, an “</w:t>
      </w:r>
      <w:r>
        <w:rPr>
          <w:rFonts w:ascii="Times New Roman" w:cs="Times New Roman" w:eastAsia="Times New Roman" w:hAnsi="Times New Roman"/>
          <w:sz w:val="20"/>
          <w:szCs w:val="20"/>
          <w:b w:val="1"/>
          <w:bCs w:val="1"/>
          <w:color w:val="auto"/>
        </w:rPr>
        <w:t>Attorney-in-fact</w:t>
      </w:r>
      <w:r>
        <w:rPr>
          <w:rFonts w:ascii="Times New Roman" w:cs="Times New Roman" w:eastAsia="Times New Roman" w:hAnsi="Times New Roman"/>
          <w:sz w:val="20"/>
          <w:szCs w:val="20"/>
          <w:color w:val="auto"/>
        </w:rPr>
        <w:t>” or together, the “</w:t>
      </w:r>
      <w:r>
        <w:rPr>
          <w:rFonts w:ascii="Times New Roman" w:cs="Times New Roman" w:eastAsia="Times New Roman" w:hAnsi="Times New Roman"/>
          <w:sz w:val="20"/>
          <w:szCs w:val="20"/>
          <w:b w:val="1"/>
          <w:bCs w:val="1"/>
          <w:color w:val="auto"/>
        </w:rPr>
        <w:t>Attorneys-in-fact</w:t>
      </w:r>
      <w:r>
        <w:rPr>
          <w:rFonts w:ascii="Times New Roman" w:cs="Times New Roman" w:eastAsia="Times New Roman" w:hAnsi="Times New Roman"/>
          <w:sz w:val="20"/>
          <w:szCs w:val="20"/>
          <w:color w:val="auto"/>
        </w:rPr>
        <w:t>”), or any of them acting singly and with full power of substitution, as the undersigned’s true and lawful attorney-in-fact to:</w:t>
      </w:r>
    </w:p>
    <w:p>
      <w:pPr>
        <w:spacing w:after="0" w:line="196"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20"/>
          <w:szCs w:val="20"/>
          <w:color w:val="auto"/>
        </w:rPr>
        <w:t>1.            prepare, submit, execute for, and on behalf of the undersigned, in the undersigned’s capacity as an officer, director and/or holder of 10% or more of a registered class of securities, as applicable, of the Company (a) Schedules 13D and 13G (and any amendments thereto) in accordance with Sections 13(d) and 13(g) of the Securities Exchange Act of 1934, as amended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and the rules promulgated thereunder, (b) Forms 3, 4, and 5 (and any amendments thereto) in accordance with Section 16(a)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Exchange Act and the rules promulgated thereunder, and (c) any other forms or reports the undersigned may be required to file in connection with the undersigned’s ownership, acquisition, or disposition of securities of the Company;</w:t>
      </w:r>
    </w:p>
    <w:p>
      <w:pPr>
        <w:spacing w:after="0" w:line="209"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which may be necessary or desirable to complete and execute any such Schedule 13D, Schedule 13G, Form 3, 4, or 5, or other form or report (or any amendments thereto), and timely file such schedule, form or report with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and any stock exchange or similar authority;</w:t>
      </w:r>
    </w:p>
    <w:p>
      <w:pPr>
        <w:spacing w:after="0" w:line="200"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9"/>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any of the undersigned’s responsibilities to comply with Section 13 and Section 16 of the Exchange Act.</w:t>
      </w:r>
    </w:p>
    <w:p>
      <w:pPr>
        <w:spacing w:after="0" w:line="210"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20"/>
          <w:szCs w:val="20"/>
          <w:color w:val="auto"/>
        </w:rPr>
        <w:t>This Power of Attorney, with respect to each of the Attorneys-in-fact, shall remain in full force and effect until the earlier of (a) the date that the undersigned is no longer required to file Schedules 13D and 13G and Forms 3, 4, and 5 with respect to the undersigned’s beneficial ownership of and transactions in securities issued by the Company, (b) the time at which this Power of Attorney is revoked, with respect to the Attorneys-in-fact or any of them acting singly, by the undersigned in a signed writing delivered to such Attorney-in-fact, or (c) with respect to any Attorney-in-fact singly, the time at which such Attorney-in-fact is no longer employed by the Company or any of its subsidiaries,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666115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106" w:right="479"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20"/>
          <w:szCs w:val="20"/>
          <w:color w:val="auto"/>
        </w:rPr>
        <w:t>IN WITNESS WHEREOF, the undersigned has executed this Limited Power of Attorney as of this 16th day of April,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Signed and acknowledged:</w:t>
      </w:r>
    </w:p>
    <w:p>
      <w:pPr>
        <w:spacing w:after="0" w:line="25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Glenn Gormley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19050</wp:posOffset>
            </wp:positionV>
            <wp:extent cx="2325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325370"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Glenn Gormley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19050</wp:posOffset>
            </wp:positionV>
            <wp:extent cx="2325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325370" cy="9525"/>
                    </a:xfrm>
                    <a:prstGeom prst="rect">
                      <a:avLst/>
                    </a:prstGeom>
                    <a:noFill/>
                  </pic:spPr>
                </pic:pic>
              </a:graphicData>
            </a:graphic>
          </wp:anchor>
        </w:drawing>
      </w:r>
    </w:p>
    <w:p>
      <w:pPr>
        <w:spacing w:after="0" w:line="24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1178560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19050</wp:posOffset>
            </wp:positionV>
            <wp:extent cx="23253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25370" cy="9525"/>
                    </a:xfrm>
                    <a:prstGeom prst="rect">
                      <a:avLst/>
                    </a:prstGeom>
                    <a:noFill/>
                  </pic:spPr>
                </pic:pic>
              </a:graphicData>
            </a:graphic>
          </wp:anchor>
        </w:drawing>
      </w:r>
    </w:p>
    <w:sectPr>
      <w:pgSz w:w="11900" w:h="16838" w:orient="portrait"/>
      <w:cols w:equalWidth="0" w:num="1">
        <w:col w:w="10380"/>
      </w:cols>
      <w:pgMar w:left="740" w:top="108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127198" TargetMode="External"/><Relationship Id="rId11" Type="http://schemas.openxmlformats.org/officeDocument/2006/relationships/hyperlink" Target="http://www.sec.gov/cgi-bin/browse-edgar?action=getcompany&amp;CIK=0002035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2026-04-16T15:13:38Z</dcterms:created>
  <dcterms:modified xsi:type="dcterms:W3CDTF">2026-04-16T15:13:38Z</dcterms:modified>
</cp:coreProperties>
</file>